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76355D">
        <w:rPr>
          <w:i/>
          <w:sz w:val="22"/>
          <w:szCs w:val="22"/>
        </w:rPr>
        <w:t>1</w:t>
      </w:r>
      <w:r w:rsidR="00036B1A">
        <w:rPr>
          <w:i/>
          <w:sz w:val="22"/>
          <w:szCs w:val="22"/>
        </w:rPr>
        <w:t>4</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2021</w:t>
      </w:r>
      <w:r w:rsidRPr="00DE2E60">
        <w:t xml:space="preserve"> r., poz. </w:t>
      </w:r>
      <w:r w:rsidR="00DB17F2">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036B1A" w:rsidRPr="00005A3E">
        <w:rPr>
          <w:rFonts w:ascii="Times New Roman" w:hAnsi="Times New Roman" w:cs="Times New Roman"/>
          <w:b/>
          <w:sz w:val="24"/>
          <w:szCs w:val="24"/>
          <w:lang w:eastAsia="pl-PL"/>
        </w:rPr>
        <w:t>Przebudowa drogi gminnej nr 112517L w Strzyżewicach na odcinku 730 m</w:t>
      </w:r>
      <w:r w:rsidR="00BD3DE9" w:rsidRPr="00C83532">
        <w:rPr>
          <w:rFonts w:ascii="Times New Roman" w:hAnsi="Times New Roman" w:cs="Times New Roman"/>
          <w:sz w:val="28"/>
          <w:szCs w:val="24"/>
        </w:rPr>
        <w:t>.</w:t>
      </w:r>
      <w:r w:rsidR="00BD3DE9" w:rsidRPr="00C83532">
        <w:rPr>
          <w:rFonts w:ascii="Times New Roman" w:hAnsi="Times New Roman" w:cs="Times New Roman"/>
          <w:b/>
          <w:sz w:val="28"/>
          <w:szCs w:val="24"/>
        </w:rPr>
        <w:t xml:space="preserve"> </w:t>
      </w:r>
    </w:p>
    <w:p w:rsidR="004B3AC2" w:rsidRPr="00BD3DE9"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na które składa się wykonanie następujących robót:</w:t>
      </w:r>
      <w:r w:rsidRPr="00BD3DE9">
        <w:rPr>
          <w:rFonts w:ascii="Times New Roman" w:hAnsi="Times New Roman" w:cs="Times New Roman"/>
          <w:sz w:val="28"/>
          <w:szCs w:val="24"/>
        </w:rPr>
        <w:t xml:space="preserve"> </w:t>
      </w:r>
    </w:p>
    <w:p w:rsidR="000669F6" w:rsidRPr="0033303A" w:rsidRDefault="000669F6" w:rsidP="000669F6">
      <w:pPr>
        <w:pStyle w:val="NormalnyWeb"/>
        <w:numPr>
          <w:ilvl w:val="0"/>
          <w:numId w:val="40"/>
        </w:numPr>
        <w:suppressAutoHyphens w:val="0"/>
        <w:jc w:val="both"/>
      </w:pPr>
      <w:r w:rsidRPr="0033303A">
        <w:t>roboty przygotowawcze pomiarowe: 0,</w:t>
      </w:r>
      <w:r>
        <w:t>73</w:t>
      </w:r>
      <w:r w:rsidRPr="0033303A">
        <w:t xml:space="preserve"> km,</w:t>
      </w:r>
    </w:p>
    <w:p w:rsidR="000669F6" w:rsidRPr="0033303A" w:rsidRDefault="000669F6" w:rsidP="000669F6">
      <w:pPr>
        <w:pStyle w:val="NormalnyWeb"/>
        <w:numPr>
          <w:ilvl w:val="0"/>
          <w:numId w:val="40"/>
        </w:numPr>
        <w:suppressAutoHyphens w:val="0"/>
        <w:jc w:val="both"/>
      </w:pPr>
      <w:r w:rsidRPr="0033303A">
        <w:t>karczowanie krzaków,</w:t>
      </w:r>
    </w:p>
    <w:p w:rsidR="000669F6" w:rsidRPr="0033303A" w:rsidRDefault="000669F6" w:rsidP="000669F6">
      <w:pPr>
        <w:pStyle w:val="NormalnyWeb"/>
        <w:numPr>
          <w:ilvl w:val="0"/>
          <w:numId w:val="40"/>
        </w:numPr>
        <w:suppressAutoHyphens w:val="0"/>
        <w:jc w:val="both"/>
      </w:pPr>
      <w:r w:rsidRPr="0033303A">
        <w:t>zabezpieczenie istniejących kabli telekomunikacyjnych rurami ochronnymi,</w:t>
      </w:r>
    </w:p>
    <w:p w:rsidR="000669F6" w:rsidRPr="0033303A" w:rsidRDefault="000669F6" w:rsidP="000669F6">
      <w:pPr>
        <w:pStyle w:val="NormalnyWeb"/>
        <w:numPr>
          <w:ilvl w:val="0"/>
          <w:numId w:val="40"/>
        </w:numPr>
        <w:suppressAutoHyphens w:val="0"/>
        <w:ind w:left="928"/>
        <w:jc w:val="both"/>
      </w:pPr>
      <w:r w:rsidRPr="0033303A">
        <w:t xml:space="preserve">usunięcie warstwy humusu na całym odcinku, gr. ok. 15 cm z </w:t>
      </w:r>
      <w:proofErr w:type="spellStart"/>
      <w:r w:rsidRPr="0033303A">
        <w:t>odwozem</w:t>
      </w:r>
      <w:proofErr w:type="spellEnd"/>
      <w:r w:rsidRPr="0033303A">
        <w:t xml:space="preserve"> urobku na odległość do 10 km</w:t>
      </w:r>
    </w:p>
    <w:p w:rsidR="000669F6" w:rsidRPr="0033303A" w:rsidRDefault="000669F6" w:rsidP="000669F6">
      <w:pPr>
        <w:pStyle w:val="NormalnyWeb"/>
        <w:numPr>
          <w:ilvl w:val="0"/>
          <w:numId w:val="40"/>
        </w:numPr>
        <w:suppressAutoHyphens w:val="0"/>
        <w:ind w:left="928"/>
        <w:jc w:val="both"/>
      </w:pPr>
      <w:r w:rsidRPr="0033303A">
        <w:t xml:space="preserve">roboty ziemne z </w:t>
      </w:r>
      <w:proofErr w:type="spellStart"/>
      <w:r w:rsidRPr="0033303A">
        <w:t>odwozem</w:t>
      </w:r>
      <w:proofErr w:type="spellEnd"/>
      <w:r w:rsidRPr="0033303A">
        <w:t xml:space="preserve"> urobku na odległość do 10 km - wykonanie koryta o głębokości 30 cm pod warstwy konstrukcyjne, </w:t>
      </w:r>
    </w:p>
    <w:p w:rsidR="000669F6" w:rsidRPr="0033303A" w:rsidRDefault="000669F6" w:rsidP="000669F6">
      <w:pPr>
        <w:pStyle w:val="NormalnyWeb"/>
        <w:numPr>
          <w:ilvl w:val="0"/>
          <w:numId w:val="40"/>
        </w:numPr>
        <w:suppressAutoHyphens w:val="0"/>
        <w:ind w:left="928"/>
        <w:jc w:val="both"/>
      </w:pPr>
      <w:r w:rsidRPr="0033303A">
        <w:t xml:space="preserve">wykonanie podbudowy: </w:t>
      </w:r>
    </w:p>
    <w:p w:rsidR="000669F6" w:rsidRPr="0033303A" w:rsidRDefault="000669F6" w:rsidP="000669F6">
      <w:pPr>
        <w:pStyle w:val="NormalnyWeb"/>
        <w:numPr>
          <w:ilvl w:val="0"/>
          <w:numId w:val="41"/>
        </w:numPr>
        <w:suppressAutoHyphens w:val="0"/>
        <w:jc w:val="both"/>
      </w:pPr>
      <w:r w:rsidRPr="0033303A">
        <w:t>mechaniczne profilowanie i zagęszczanie podłoża pod warstwy konstrukcyjne nawierzchni,</w:t>
      </w:r>
    </w:p>
    <w:p w:rsidR="000669F6" w:rsidRPr="0033303A" w:rsidRDefault="000669F6" w:rsidP="000669F6">
      <w:pPr>
        <w:pStyle w:val="NormalnyWeb"/>
        <w:numPr>
          <w:ilvl w:val="0"/>
          <w:numId w:val="41"/>
        </w:numPr>
        <w:suppressAutoHyphens w:val="0"/>
        <w:jc w:val="both"/>
      </w:pPr>
      <w:r w:rsidRPr="0033303A">
        <w:t xml:space="preserve">wykonanie podbudowy z kruszywa stabilizowanego cementem gr. 15 cm o </w:t>
      </w:r>
      <w:proofErr w:type="spellStart"/>
      <w:r w:rsidRPr="0033303A">
        <w:t>Rm</w:t>
      </w:r>
      <w:proofErr w:type="spellEnd"/>
      <w:r w:rsidRPr="0033303A">
        <w:t xml:space="preserve"> = 5 </w:t>
      </w:r>
      <w:proofErr w:type="spellStart"/>
      <w:r w:rsidRPr="0033303A">
        <w:t>MPa</w:t>
      </w:r>
      <w:proofErr w:type="spellEnd"/>
    </w:p>
    <w:p w:rsidR="000669F6" w:rsidRPr="0033303A" w:rsidRDefault="000669F6" w:rsidP="000669F6">
      <w:pPr>
        <w:pStyle w:val="NormalnyWeb"/>
        <w:numPr>
          <w:ilvl w:val="0"/>
          <w:numId w:val="41"/>
        </w:numPr>
        <w:suppressAutoHyphens w:val="0"/>
        <w:jc w:val="both"/>
      </w:pPr>
      <w:r w:rsidRPr="0033303A">
        <w:t>podbudowa z kruszywa łamanego 0 – 63 mm stabilizowanego mechanicznie – gr. 15 cm,</w:t>
      </w:r>
    </w:p>
    <w:p w:rsidR="000669F6" w:rsidRPr="0033303A" w:rsidRDefault="000669F6" w:rsidP="000669F6">
      <w:pPr>
        <w:pStyle w:val="NormalnyWeb"/>
        <w:numPr>
          <w:ilvl w:val="0"/>
          <w:numId w:val="41"/>
        </w:numPr>
        <w:suppressAutoHyphens w:val="0"/>
        <w:jc w:val="both"/>
      </w:pPr>
      <w:r w:rsidRPr="0033303A">
        <w:t>podbudowa z kruszywa łamanego 0-31,5 mm stabilizowanego mechanicznie – gr. 7 cm,</w:t>
      </w:r>
    </w:p>
    <w:p w:rsidR="000669F6" w:rsidRPr="0033303A" w:rsidRDefault="000669F6" w:rsidP="000669F6">
      <w:pPr>
        <w:pStyle w:val="NormalnyWeb"/>
        <w:numPr>
          <w:ilvl w:val="0"/>
          <w:numId w:val="43"/>
        </w:numPr>
        <w:suppressAutoHyphens w:val="0"/>
        <w:jc w:val="both"/>
      </w:pPr>
      <w:r w:rsidRPr="0033303A">
        <w:t>wykonanie nawierzchni:</w:t>
      </w:r>
    </w:p>
    <w:p w:rsidR="000669F6" w:rsidRPr="0033303A" w:rsidRDefault="000669F6" w:rsidP="000669F6">
      <w:pPr>
        <w:pStyle w:val="NormalnyWeb"/>
        <w:numPr>
          <w:ilvl w:val="0"/>
          <w:numId w:val="44"/>
        </w:numPr>
        <w:suppressAutoHyphens w:val="0"/>
        <w:jc w:val="both"/>
      </w:pPr>
      <w:r w:rsidRPr="0033303A">
        <w:t>skropienie podbudowy emulsją asfaltową szybko rozpadową,</w:t>
      </w:r>
    </w:p>
    <w:p w:rsidR="000669F6" w:rsidRPr="0033303A" w:rsidRDefault="000669F6" w:rsidP="000669F6">
      <w:pPr>
        <w:pStyle w:val="NormalnyWeb"/>
        <w:numPr>
          <w:ilvl w:val="0"/>
          <w:numId w:val="44"/>
        </w:numPr>
        <w:suppressAutoHyphens w:val="0"/>
        <w:jc w:val="both"/>
      </w:pPr>
      <w:r w:rsidRPr="0033303A">
        <w:t>warstwa wiążąca z mieszanki mineralno – bitumicznej grysowo – żwirowej (AC 16W 50/70) gr. 4 cm,</w:t>
      </w:r>
    </w:p>
    <w:p w:rsidR="000669F6" w:rsidRPr="0033303A" w:rsidRDefault="000669F6" w:rsidP="000669F6">
      <w:pPr>
        <w:pStyle w:val="NormalnyWeb"/>
        <w:numPr>
          <w:ilvl w:val="0"/>
          <w:numId w:val="44"/>
        </w:numPr>
        <w:suppressAutoHyphens w:val="0"/>
        <w:jc w:val="both"/>
      </w:pPr>
      <w:r w:rsidRPr="0033303A">
        <w:t>skropienie podbudowy emulsją asfaltową szybko rozpadową,</w:t>
      </w:r>
    </w:p>
    <w:p w:rsidR="000669F6" w:rsidRPr="0033303A" w:rsidRDefault="000669F6" w:rsidP="000669F6">
      <w:pPr>
        <w:pStyle w:val="NormalnyWeb"/>
        <w:numPr>
          <w:ilvl w:val="0"/>
          <w:numId w:val="44"/>
        </w:numPr>
        <w:suppressAutoHyphens w:val="0"/>
        <w:jc w:val="both"/>
      </w:pPr>
      <w:r w:rsidRPr="0033303A">
        <w:lastRenderedPageBreak/>
        <w:t xml:space="preserve">warstwa ścieralna z mieszanki mineralno – bitumicznej grysowa (AC 11S 50/70) gr. 4 cm, </w:t>
      </w:r>
    </w:p>
    <w:p w:rsidR="000669F6" w:rsidRPr="0033303A" w:rsidRDefault="000669F6" w:rsidP="000669F6">
      <w:pPr>
        <w:pStyle w:val="NormalnyWeb"/>
        <w:numPr>
          <w:ilvl w:val="0"/>
          <w:numId w:val="44"/>
        </w:numPr>
        <w:suppressAutoHyphens w:val="0"/>
        <w:jc w:val="both"/>
      </w:pPr>
      <w:r w:rsidRPr="0033303A">
        <w:t>oblanie krawędzi nawierzchni asfaltem</w:t>
      </w:r>
    </w:p>
    <w:p w:rsidR="000669F6" w:rsidRPr="0033303A" w:rsidRDefault="000669F6" w:rsidP="000669F6">
      <w:pPr>
        <w:pStyle w:val="NormalnyWeb"/>
        <w:numPr>
          <w:ilvl w:val="0"/>
          <w:numId w:val="43"/>
        </w:numPr>
        <w:suppressAutoHyphens w:val="0"/>
        <w:jc w:val="both"/>
      </w:pPr>
      <w:r w:rsidRPr="0033303A">
        <w:t xml:space="preserve">roboty wykończeniowe: </w:t>
      </w:r>
    </w:p>
    <w:p w:rsidR="000669F6" w:rsidRPr="0033303A" w:rsidRDefault="000669F6" w:rsidP="000669F6">
      <w:pPr>
        <w:pStyle w:val="NormalnyWeb"/>
        <w:numPr>
          <w:ilvl w:val="0"/>
          <w:numId w:val="42"/>
        </w:numPr>
        <w:suppressAutoHyphens w:val="0"/>
        <w:jc w:val="both"/>
      </w:pPr>
      <w:r w:rsidRPr="0033303A">
        <w:t>obustronne utwardzenie poboczy,</w:t>
      </w:r>
    </w:p>
    <w:p w:rsidR="000669F6" w:rsidRPr="0033303A" w:rsidRDefault="000669F6" w:rsidP="000669F6">
      <w:pPr>
        <w:pStyle w:val="NormalnyWeb"/>
        <w:numPr>
          <w:ilvl w:val="0"/>
          <w:numId w:val="42"/>
        </w:numPr>
        <w:suppressAutoHyphens w:val="0"/>
        <w:jc w:val="both"/>
      </w:pPr>
      <w:r w:rsidRPr="0033303A">
        <w:t>plantowanie skarp i korony nasypów.</w:t>
      </w:r>
    </w:p>
    <w:p w:rsidR="000669F6" w:rsidRPr="0033303A" w:rsidRDefault="000669F6" w:rsidP="000669F6">
      <w:pPr>
        <w:pStyle w:val="NormalnyWeb"/>
        <w:numPr>
          <w:ilvl w:val="0"/>
          <w:numId w:val="43"/>
        </w:numPr>
        <w:suppressAutoHyphens w:val="0"/>
        <w:jc w:val="both"/>
      </w:pPr>
      <w:r w:rsidRPr="0033303A">
        <w:t>wykonanie 7 zjazdów na nieruchomości: konstrukcja zjazdów: warstwa kruszywa 0-31,5 mm gr. 10 cm po zagęszczeniu</w:t>
      </w:r>
    </w:p>
    <w:p w:rsidR="000669F6" w:rsidRPr="00C23AA5" w:rsidRDefault="000669F6" w:rsidP="000669F6">
      <w:pPr>
        <w:pStyle w:val="NormalnyWeb"/>
        <w:numPr>
          <w:ilvl w:val="0"/>
          <w:numId w:val="43"/>
        </w:numPr>
        <w:suppressAutoHyphens w:val="0"/>
        <w:jc w:val="both"/>
      </w:pPr>
      <w:r w:rsidRPr="0033303A">
        <w:t xml:space="preserve"> oznakowanie pionowe:  - 4 nowe komplety: słupki z rur ocynkowanych </w:t>
      </w:r>
      <w:proofErr w:type="spellStart"/>
      <w:r w:rsidRPr="0033303A">
        <w:t>śr</w:t>
      </w:r>
      <w:proofErr w:type="spellEnd"/>
      <w:r w:rsidRPr="0033303A">
        <w:t>. 60 mm – 4</w:t>
      </w:r>
      <w:r w:rsidRPr="00C23AA5">
        <w:t xml:space="preserve"> szt., tarcze znaków – 4 szt.: folia odblaskowa I generacji, tablice zakazu </w:t>
      </w:r>
      <w:proofErr w:type="spellStart"/>
      <w:r w:rsidRPr="00C23AA5">
        <w:t>śr</w:t>
      </w:r>
      <w:proofErr w:type="spellEnd"/>
      <w:r w:rsidRPr="00C23AA5">
        <w:t xml:space="preserve">. 600 mm, tablice ostrzegawcze długość boku 750 </w:t>
      </w:r>
      <w:proofErr w:type="spellStart"/>
      <w:r w:rsidRPr="00C23AA5">
        <w:t>mm</w:t>
      </w:r>
      <w:proofErr w:type="spellEnd"/>
      <w:r w:rsidRPr="00C23AA5">
        <w:t xml:space="preserve">. Do ustawienia są następujące znaki: </w:t>
      </w:r>
    </w:p>
    <w:p w:rsidR="000669F6" w:rsidRPr="00C23AA5" w:rsidRDefault="000669F6" w:rsidP="000669F6">
      <w:pPr>
        <w:pStyle w:val="NormalnyWeb"/>
        <w:numPr>
          <w:ilvl w:val="0"/>
          <w:numId w:val="39"/>
        </w:numPr>
        <w:suppressAutoHyphens w:val="0"/>
        <w:jc w:val="both"/>
      </w:pPr>
      <w:r w:rsidRPr="00C23AA5">
        <w:t xml:space="preserve">B-33 (40 km/h) </w:t>
      </w:r>
      <w:r>
        <w:t xml:space="preserve">- </w:t>
      </w:r>
      <w:r w:rsidRPr="00C23AA5">
        <w:t xml:space="preserve">2 </w:t>
      </w:r>
      <w:proofErr w:type="spellStart"/>
      <w:r w:rsidRPr="00C23AA5">
        <w:t>kpl</w:t>
      </w:r>
      <w:proofErr w:type="spellEnd"/>
      <w:r w:rsidRPr="00C23AA5">
        <w:t>. (tarcza + słupek),</w:t>
      </w:r>
    </w:p>
    <w:p w:rsidR="000669F6" w:rsidRPr="00C23AA5" w:rsidRDefault="000669F6" w:rsidP="000669F6">
      <w:pPr>
        <w:pStyle w:val="NormalnyWeb"/>
        <w:numPr>
          <w:ilvl w:val="0"/>
          <w:numId w:val="39"/>
        </w:numPr>
        <w:suppressAutoHyphens w:val="0"/>
        <w:jc w:val="both"/>
      </w:pPr>
      <w:r w:rsidRPr="00C23AA5">
        <w:t xml:space="preserve">A-30 + T-3 [koniec drogi utwardzonej] – 1 </w:t>
      </w:r>
      <w:proofErr w:type="spellStart"/>
      <w:r w:rsidRPr="00C23AA5">
        <w:t>kpl</w:t>
      </w:r>
      <w:proofErr w:type="spellEnd"/>
      <w:r w:rsidRPr="00C23AA5">
        <w:t>. (2 tarcze + słupek),</w:t>
      </w:r>
    </w:p>
    <w:p w:rsidR="000E0662" w:rsidRPr="00DE2E60" w:rsidRDefault="000E0662" w:rsidP="00DE2E60">
      <w:pPr>
        <w:pStyle w:val="Bezodstpw"/>
        <w:numPr>
          <w:ilvl w:val="0"/>
          <w:numId w:val="1"/>
        </w:numPr>
        <w:ind w:left="426"/>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DE2E60">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B436B0">
      <w:pPr>
        <w:numPr>
          <w:ilvl w:val="2"/>
          <w:numId w:val="7"/>
        </w:numPr>
        <w:tabs>
          <w:tab w:val="left" w:pos="851"/>
          <w:tab w:val="left" w:pos="993"/>
        </w:tabs>
        <w:suppressAutoHyphens/>
        <w:autoSpaceDN/>
        <w:adjustRightInd/>
        <w:spacing w:line="240" w:lineRule="auto"/>
        <w:ind w:left="851" w:hanging="425"/>
        <w:jc w:val="both"/>
      </w:pPr>
      <w:r>
        <w:rPr>
          <w:bCs/>
          <w:color w:val="000000"/>
        </w:rPr>
        <w:t>Projekt budowlany,</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DE2E60">
      <w:pPr>
        <w:pStyle w:val="Bezodstpw"/>
        <w:numPr>
          <w:ilvl w:val="0"/>
          <w:numId w:val="1"/>
        </w:numPr>
        <w:tabs>
          <w:tab w:val="num" w:pos="1506"/>
        </w:tabs>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DE2E60">
      <w:pPr>
        <w:numPr>
          <w:ilvl w:val="0"/>
          <w:numId w:val="1"/>
        </w:numPr>
        <w:tabs>
          <w:tab w:val="num" w:pos="426"/>
        </w:tabs>
        <w:suppressAutoHyphens/>
        <w:autoSpaceDN/>
        <w:spacing w:line="240" w:lineRule="auto"/>
        <w:ind w:left="426"/>
        <w:jc w:val="both"/>
        <w:textAlignment w:val="baseline"/>
        <w:rPr>
          <w:iCs/>
        </w:rPr>
      </w:pPr>
      <w:r w:rsidRPr="00DE2E60">
        <w:rPr>
          <w:iCs/>
          <w:color w:val="000000"/>
        </w:rPr>
        <w:t>Przedmiary robót mają charakter pomocniczy. Wykonawca zobowiązany jest do 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w:t>
      </w:r>
      <w:r w:rsidRPr="00DE2E60">
        <w:lastRenderedPageBreak/>
        <w:t xml:space="preserve">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76355D">
        <w:rPr>
          <w:rFonts w:eastAsia="Cambria"/>
          <w:b/>
        </w:rPr>
        <w:t>4</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lastRenderedPageBreak/>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lastRenderedPageBreak/>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lastRenderedPageBreak/>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lastRenderedPageBreak/>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ę w zasięgu 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lastRenderedPageBreak/>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lastRenderedPageBreak/>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lastRenderedPageBreak/>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podwykonawca lub dalszy podwykonawca zamówienia zamierzający zawrzeć umowę podwykonawstwo, której przedmiotem są roboty budowlane, jest obowiązany, w trakcie realizacji zamówienia, do przedłożenia Zamawiającemu projektu </w:t>
      </w:r>
      <w:r w:rsidRPr="00DE2E60">
        <w:rPr>
          <w:rFonts w:eastAsia="Calibri"/>
          <w:lang w:eastAsia="en-US"/>
        </w:rPr>
        <w:lastRenderedPageBreak/>
        <w:t>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imienia i nazwiska 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w:t>
      </w:r>
      <w:r w:rsidRPr="00DE2E60">
        <w:rPr>
          <w:rFonts w:cs="Times New Roman"/>
        </w:rPr>
        <w:lastRenderedPageBreak/>
        <w:t xml:space="preserve">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lastRenderedPageBreak/>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 xml:space="preserve">W przypadku wygaśnięcia umowy ubezpieczenia przed końcem realizacji przedmiotu umowy Wykonawca zobowiązuje się do zawarcia nowej umowy ubezpieczenia z </w:t>
      </w:r>
      <w:r w:rsidRPr="009F513F">
        <w:lastRenderedPageBreak/>
        <w:t>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szczególnych przypadkach, gdy wada stanowi zagrożenie dla życia lub zdrowia ludzi lub szkodą bardzo dużych rozmiarach, Wykonawca zobowiązany jest do niezwłocznego </w:t>
      </w:r>
      <w:r w:rsidRPr="00DE2E60">
        <w:rPr>
          <w:rFonts w:eastAsia="Calibri"/>
          <w:lang w:eastAsia="en-US"/>
        </w:rPr>
        <w:lastRenderedPageBreak/>
        <w:t>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AA4D49" w:rsidRPr="00AA4D49" w:rsidRDefault="00AA4D49" w:rsidP="00AA4D49">
      <w:pPr>
        <w:spacing w:line="240" w:lineRule="auto"/>
        <w:ind w:left="142" w:firstLine="0"/>
        <w:textAlignment w:val="baseline"/>
        <w:rPr>
          <w:rFonts w:eastAsia="Lucida Sans Unicode"/>
          <w:kern w:val="3"/>
        </w:rPr>
      </w:pP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w:t>
      </w:r>
      <w:r w:rsidRPr="00DE2E60">
        <w:rPr>
          <w:rFonts w:eastAsia="Calibri"/>
          <w:lang w:eastAsia="en-US"/>
        </w:rPr>
        <w:lastRenderedPageBreak/>
        <w:t>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lastRenderedPageBreak/>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lastRenderedPageBreak/>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lastRenderedPageBreak/>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lastRenderedPageBreak/>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D03E9C" w:rsidRPr="00D03E9C" w:rsidRDefault="00D03E9C" w:rsidP="00D03E9C">
      <w:pPr>
        <w:pStyle w:val="Akapitzlist"/>
        <w:tabs>
          <w:tab w:val="left" w:pos="709"/>
        </w:tabs>
        <w:spacing w:line="240" w:lineRule="auto"/>
        <w:contextualSpacing/>
        <w:rPr>
          <w:rFonts w:eastAsia="Calibri"/>
          <w:color w:val="000000"/>
          <w:lang w:eastAsia="en-US"/>
        </w:rPr>
      </w:pP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D03E9C" w:rsidRDefault="00C358AC" w:rsidP="00DE2E60">
      <w:pPr>
        <w:spacing w:line="240" w:lineRule="auto"/>
        <w:ind w:left="0" w:firstLine="4"/>
        <w:jc w:val="center"/>
        <w:rPr>
          <w:b/>
        </w:rPr>
      </w:pP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lastRenderedPageBreak/>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lastRenderedPageBreak/>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BF" w:rsidRDefault="00DA23BF" w:rsidP="00D87BD5">
      <w:pPr>
        <w:spacing w:line="240" w:lineRule="auto"/>
      </w:pPr>
      <w:r>
        <w:separator/>
      </w:r>
    </w:p>
  </w:endnote>
  <w:endnote w:type="continuationSeparator" w:id="0">
    <w:p w:rsidR="00DA23BF" w:rsidRDefault="00DA23BF"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BF" w:rsidRDefault="00DA23BF" w:rsidP="00D87BD5">
      <w:pPr>
        <w:spacing w:line="240" w:lineRule="auto"/>
      </w:pPr>
      <w:r>
        <w:separator/>
      </w:r>
    </w:p>
  </w:footnote>
  <w:footnote w:type="continuationSeparator" w:id="0">
    <w:p w:rsidR="00DA23BF" w:rsidRDefault="00DA23BF"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501187"/>
    <w:multiLevelType w:val="multilevel"/>
    <w:tmpl w:val="7AACAE96"/>
    <w:lvl w:ilvl="0">
      <w:start w:val="7"/>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E886480"/>
    <w:multiLevelType w:val="hybridMultilevel"/>
    <w:tmpl w:val="8348D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6">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6D7D37"/>
    <w:multiLevelType w:val="multilevel"/>
    <w:tmpl w:val="F5B6F780"/>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2">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4">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7">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29"/>
  </w:num>
  <w:num w:numId="9">
    <w:abstractNumId w:val="10"/>
  </w:num>
  <w:num w:numId="10">
    <w:abstractNumId w:val="13"/>
  </w:num>
  <w:num w:numId="11">
    <w:abstractNumId w:val="15"/>
  </w:num>
  <w:num w:numId="12">
    <w:abstractNumId w:val="19"/>
  </w:num>
  <w:num w:numId="13">
    <w:abstractNumId w:val="7"/>
  </w:num>
  <w:num w:numId="14">
    <w:abstractNumId w:val="11"/>
  </w:num>
  <w:num w:numId="15">
    <w:abstractNumId w:val="30"/>
  </w:num>
  <w:num w:numId="16">
    <w:abstractNumId w:val="26"/>
  </w:num>
  <w:num w:numId="17">
    <w:abstractNumId w:val="37"/>
  </w:num>
  <w:num w:numId="18">
    <w:abstractNumId w:val="32"/>
  </w:num>
  <w:num w:numId="19">
    <w:abstractNumId w:val="3"/>
  </w:num>
  <w:num w:numId="20">
    <w:abstractNumId w:val="4"/>
  </w:num>
  <w:num w:numId="21">
    <w:abstractNumId w:val="8"/>
  </w:num>
  <w:num w:numId="22">
    <w:abstractNumId w:val="9"/>
  </w:num>
  <w:num w:numId="23">
    <w:abstractNumId w:val="35"/>
  </w:num>
  <w:num w:numId="24">
    <w:abstractNumId w:val="25"/>
  </w:num>
  <w:num w:numId="25">
    <w:abstractNumId w:val="24"/>
  </w:num>
  <w:num w:numId="26">
    <w:abstractNumId w:val="36"/>
  </w:num>
  <w:num w:numId="27">
    <w:abstractNumId w:val="21"/>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8"/>
  </w:num>
  <w:num w:numId="38">
    <w:abstractNumId w:val="31"/>
  </w:num>
  <w:num w:numId="39">
    <w:abstractNumId w:val="22"/>
  </w:num>
  <w:num w:numId="40">
    <w:abstractNumId w:val="33"/>
  </w:num>
  <w:num w:numId="41">
    <w:abstractNumId w:val="39"/>
  </w:num>
  <w:num w:numId="42">
    <w:abstractNumId w:val="20"/>
  </w:num>
  <w:num w:numId="43">
    <w:abstractNumId w:val="14"/>
  </w:num>
  <w:num w:numId="44">
    <w:abstractNumId w:val="12"/>
  </w:num>
  <w:num w:numId="45">
    <w:abstractNumId w:val="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36B1A"/>
    <w:rsid w:val="00046BAE"/>
    <w:rsid w:val="000669F6"/>
    <w:rsid w:val="00081D14"/>
    <w:rsid w:val="00092A05"/>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92B56"/>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466B2"/>
    <w:rsid w:val="00461DF0"/>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12E3"/>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56BBA"/>
    <w:rsid w:val="0067638C"/>
    <w:rsid w:val="006833AD"/>
    <w:rsid w:val="006A0885"/>
    <w:rsid w:val="006A6267"/>
    <w:rsid w:val="006B4EF3"/>
    <w:rsid w:val="006C4233"/>
    <w:rsid w:val="006E2914"/>
    <w:rsid w:val="007079B8"/>
    <w:rsid w:val="007133EF"/>
    <w:rsid w:val="007138E3"/>
    <w:rsid w:val="00721874"/>
    <w:rsid w:val="00737527"/>
    <w:rsid w:val="00741774"/>
    <w:rsid w:val="007530C1"/>
    <w:rsid w:val="00756F74"/>
    <w:rsid w:val="0076355D"/>
    <w:rsid w:val="00771659"/>
    <w:rsid w:val="007744B5"/>
    <w:rsid w:val="0079741D"/>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A103F"/>
    <w:rsid w:val="008B5485"/>
    <w:rsid w:val="008B7CDB"/>
    <w:rsid w:val="008D25B9"/>
    <w:rsid w:val="008D2B50"/>
    <w:rsid w:val="008D7417"/>
    <w:rsid w:val="008F4535"/>
    <w:rsid w:val="008F535A"/>
    <w:rsid w:val="008F6CC7"/>
    <w:rsid w:val="008F7FC8"/>
    <w:rsid w:val="00901F8B"/>
    <w:rsid w:val="00917B2D"/>
    <w:rsid w:val="009422DE"/>
    <w:rsid w:val="00946E8E"/>
    <w:rsid w:val="0094772A"/>
    <w:rsid w:val="0096781D"/>
    <w:rsid w:val="009806AB"/>
    <w:rsid w:val="00981795"/>
    <w:rsid w:val="00991DB5"/>
    <w:rsid w:val="009C40E2"/>
    <w:rsid w:val="009F513F"/>
    <w:rsid w:val="00A03A61"/>
    <w:rsid w:val="00A053FD"/>
    <w:rsid w:val="00A15CF5"/>
    <w:rsid w:val="00A220A0"/>
    <w:rsid w:val="00A37A46"/>
    <w:rsid w:val="00A44479"/>
    <w:rsid w:val="00A50291"/>
    <w:rsid w:val="00A62EA9"/>
    <w:rsid w:val="00A71149"/>
    <w:rsid w:val="00A80D3B"/>
    <w:rsid w:val="00AA4D49"/>
    <w:rsid w:val="00AA54AB"/>
    <w:rsid w:val="00AB7E90"/>
    <w:rsid w:val="00AE14E5"/>
    <w:rsid w:val="00B01318"/>
    <w:rsid w:val="00B068EF"/>
    <w:rsid w:val="00B16FA9"/>
    <w:rsid w:val="00B436B0"/>
    <w:rsid w:val="00B45BEA"/>
    <w:rsid w:val="00B534B5"/>
    <w:rsid w:val="00B72FDA"/>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A23BF"/>
    <w:rsid w:val="00DB17F2"/>
    <w:rsid w:val="00DB653C"/>
    <w:rsid w:val="00DC24EB"/>
    <w:rsid w:val="00DD2A2C"/>
    <w:rsid w:val="00DD5DA8"/>
    <w:rsid w:val="00DE0247"/>
    <w:rsid w:val="00DE2E60"/>
    <w:rsid w:val="00DF03BE"/>
    <w:rsid w:val="00DF16CE"/>
    <w:rsid w:val="00E030C7"/>
    <w:rsid w:val="00E05C9E"/>
    <w:rsid w:val="00E14014"/>
    <w:rsid w:val="00E20707"/>
    <w:rsid w:val="00E35073"/>
    <w:rsid w:val="00E448EA"/>
    <w:rsid w:val="00E57391"/>
    <w:rsid w:val="00E57823"/>
    <w:rsid w:val="00E6097D"/>
    <w:rsid w:val="00E61634"/>
    <w:rsid w:val="00E70E23"/>
    <w:rsid w:val="00E77DA5"/>
    <w:rsid w:val="00EB676C"/>
    <w:rsid w:val="00EC3ECF"/>
    <w:rsid w:val="00ED3817"/>
    <w:rsid w:val="00ED4AD2"/>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EF325-15B8-47AC-B422-A49FD88C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24</Pages>
  <Words>10073</Words>
  <Characters>60443</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15</cp:revision>
  <cp:lastPrinted>2021-04-12T12:58:00Z</cp:lastPrinted>
  <dcterms:created xsi:type="dcterms:W3CDTF">2021-06-11T05:57:00Z</dcterms:created>
  <dcterms:modified xsi:type="dcterms:W3CDTF">2021-09-22T12:42:00Z</dcterms:modified>
</cp:coreProperties>
</file>